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8FCC8" w14:textId="619DC4D0" w:rsidR="00FA6A26" w:rsidRPr="008C18D6" w:rsidRDefault="00FA6A26" w:rsidP="00FA6A26">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615EA7">
        <w:rPr>
          <w:rFonts w:ascii="Arial" w:eastAsia="MS Mincho" w:hAnsi="Arial"/>
          <w:b/>
          <w:sz w:val="24"/>
          <w:szCs w:val="24"/>
          <w:lang w:eastAsia="x-none"/>
        </w:rPr>
        <w:t>7</w:t>
      </w:r>
      <w:r w:rsidRPr="008C18D6">
        <w:rPr>
          <w:rFonts w:ascii="Arial" w:eastAsia="MS Mincho" w:hAnsi="Arial"/>
          <w:b/>
          <w:sz w:val="24"/>
          <w:szCs w:val="24"/>
          <w:lang w:eastAsia="x-none"/>
        </w:rPr>
        <w:tab/>
      </w:r>
      <w:r w:rsidR="00E92E6D" w:rsidRPr="00E92E6D">
        <w:rPr>
          <w:rFonts w:ascii="Arial" w:eastAsia="MS Mincho" w:hAnsi="Arial"/>
          <w:b/>
          <w:sz w:val="24"/>
          <w:szCs w:val="24"/>
          <w:lang w:eastAsia="x-none"/>
        </w:rPr>
        <w:t>R2-1911204</w:t>
      </w:r>
    </w:p>
    <w:p w14:paraId="1F26258D" w14:textId="0322CBEB" w:rsidR="00FA6A26" w:rsidRPr="009838E8" w:rsidRDefault="00615EA7" w:rsidP="00FA6A26">
      <w:pPr>
        <w:widowControl w:val="0"/>
        <w:tabs>
          <w:tab w:val="left" w:pos="1701"/>
          <w:tab w:val="right" w:pos="9923"/>
        </w:tabs>
        <w:spacing w:before="120" w:after="0"/>
        <w:rPr>
          <w:rFonts w:ascii="Arial" w:eastAsia="MS Mincho" w:hAnsi="Arial"/>
          <w:b/>
          <w:szCs w:val="24"/>
          <w:lang w:eastAsia="x-none"/>
        </w:rPr>
      </w:pPr>
      <w:r>
        <w:rPr>
          <w:rFonts w:ascii="Arial" w:eastAsia="MS Mincho" w:hAnsi="Arial"/>
          <w:b/>
          <w:sz w:val="24"/>
          <w:szCs w:val="24"/>
          <w:lang w:eastAsia="x-none"/>
        </w:rPr>
        <w:t>Prague</w:t>
      </w:r>
      <w:r w:rsidR="00FA6A26" w:rsidRPr="00443935">
        <w:rPr>
          <w:rFonts w:ascii="Arial" w:eastAsia="MS Mincho" w:hAnsi="Arial"/>
          <w:b/>
          <w:sz w:val="24"/>
          <w:szCs w:val="24"/>
          <w:lang w:eastAsia="x-none"/>
        </w:rPr>
        <w:t xml:space="preserve">, </w:t>
      </w:r>
      <w:r>
        <w:rPr>
          <w:rFonts w:ascii="Arial" w:eastAsia="MS Mincho" w:hAnsi="Arial"/>
          <w:b/>
          <w:sz w:val="24"/>
          <w:szCs w:val="24"/>
          <w:lang w:eastAsia="x-none"/>
        </w:rPr>
        <w:t>Czech</w:t>
      </w:r>
      <w:r w:rsidR="00FA6A26" w:rsidRPr="00443935">
        <w:rPr>
          <w:rFonts w:ascii="Arial" w:eastAsia="MS Mincho" w:hAnsi="Arial"/>
          <w:b/>
          <w:sz w:val="24"/>
          <w:szCs w:val="24"/>
          <w:lang w:eastAsia="x-none"/>
        </w:rPr>
        <w:t xml:space="preserve">, </w:t>
      </w:r>
      <w:r>
        <w:rPr>
          <w:rFonts w:ascii="Arial" w:eastAsia="MS Mincho" w:hAnsi="Arial"/>
          <w:b/>
          <w:sz w:val="24"/>
          <w:szCs w:val="24"/>
          <w:lang w:eastAsia="x-none"/>
        </w:rPr>
        <w:t>26</w:t>
      </w:r>
      <w:r w:rsidR="00FA6A26" w:rsidRPr="00443935">
        <w:rPr>
          <w:rFonts w:ascii="Arial" w:eastAsia="MS Mincho" w:hAnsi="Arial"/>
          <w:b/>
          <w:sz w:val="24"/>
          <w:szCs w:val="24"/>
          <w:lang w:eastAsia="x-none"/>
        </w:rPr>
        <w:t xml:space="preserve">th </w:t>
      </w:r>
      <w:r>
        <w:rPr>
          <w:rFonts w:ascii="Arial" w:eastAsia="MS Mincho" w:hAnsi="Arial"/>
          <w:b/>
          <w:sz w:val="24"/>
          <w:szCs w:val="24"/>
          <w:lang w:eastAsia="x-none"/>
        </w:rPr>
        <w:t>August</w:t>
      </w:r>
      <w:r w:rsidR="00FA6A26">
        <w:rPr>
          <w:rFonts w:ascii="Arial" w:eastAsia="MS Mincho" w:hAnsi="Arial"/>
          <w:b/>
          <w:sz w:val="24"/>
          <w:szCs w:val="24"/>
          <w:lang w:eastAsia="x-none"/>
        </w:rPr>
        <w:t xml:space="preserve"> –</w:t>
      </w:r>
      <w:r w:rsidR="00FA6A26" w:rsidRPr="00443935">
        <w:rPr>
          <w:rFonts w:ascii="Arial" w:eastAsia="MS Mincho" w:hAnsi="Arial"/>
          <w:b/>
          <w:sz w:val="24"/>
          <w:szCs w:val="24"/>
          <w:lang w:eastAsia="x-none"/>
        </w:rPr>
        <w:t xml:space="preserve"> </w:t>
      </w:r>
      <w:r>
        <w:rPr>
          <w:rFonts w:ascii="Arial" w:eastAsia="MS Mincho" w:hAnsi="Arial"/>
          <w:b/>
          <w:sz w:val="24"/>
          <w:szCs w:val="24"/>
          <w:lang w:eastAsia="x-none"/>
        </w:rPr>
        <w:t>30</w:t>
      </w:r>
      <w:r w:rsidR="00FA6A26">
        <w:rPr>
          <w:rFonts w:ascii="Arial" w:eastAsia="MS Mincho" w:hAnsi="Arial"/>
          <w:b/>
          <w:sz w:val="24"/>
          <w:szCs w:val="24"/>
          <w:lang w:eastAsia="x-none"/>
        </w:rPr>
        <w:t xml:space="preserve">th </w:t>
      </w:r>
      <w:r>
        <w:rPr>
          <w:rFonts w:ascii="Arial" w:eastAsia="MS Mincho" w:hAnsi="Arial"/>
          <w:b/>
          <w:sz w:val="24"/>
          <w:szCs w:val="24"/>
          <w:lang w:eastAsia="x-none"/>
        </w:rPr>
        <w:t>August</w:t>
      </w:r>
      <w:r w:rsidR="00FA6A26">
        <w:rPr>
          <w:rFonts w:ascii="Arial" w:eastAsia="MS Mincho" w:hAnsi="Arial"/>
          <w:b/>
          <w:sz w:val="24"/>
          <w:szCs w:val="24"/>
          <w:lang w:eastAsia="x-none"/>
        </w:rPr>
        <w:t xml:space="preserve"> 2019</w:t>
      </w:r>
      <w:r w:rsidR="00FA6A26">
        <w:rPr>
          <w:rFonts w:ascii="Arial" w:eastAsia="MS Mincho" w:hAnsi="Arial"/>
          <w:b/>
          <w:sz w:val="24"/>
          <w:szCs w:val="24"/>
          <w:lang w:eastAsia="x-none"/>
        </w:rPr>
        <w:tab/>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615EA7" w:rsidRDefault="009D750A" w:rsidP="009D750A">
      <w:pPr>
        <w:pStyle w:val="CRCoverPage"/>
        <w:tabs>
          <w:tab w:val="right" w:pos="9639"/>
        </w:tabs>
        <w:spacing w:after="0"/>
        <w:rPr>
          <w:rFonts w:eastAsia="맑은 고딕"/>
          <w:b/>
          <w:noProof/>
          <w:sz w:val="24"/>
          <w:lang w:eastAsia="ko-KR"/>
        </w:rPr>
      </w:pPr>
    </w:p>
    <w:p w14:paraId="4E3D8BA9" w14:textId="349E6A23" w:rsidR="009D750A" w:rsidRPr="0024416F" w:rsidRDefault="009D750A" w:rsidP="00BB617D">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7B48EC">
        <w:rPr>
          <w:rFonts w:ascii="Arial" w:hAnsi="Arial" w:cs="Arial"/>
          <w:b/>
          <w:noProof/>
          <w:sz w:val="28"/>
          <w:szCs w:val="28"/>
          <w:lang w:val="en-US"/>
        </w:rPr>
        <w:t>11.</w:t>
      </w:r>
      <w:r w:rsidR="00DF6B93">
        <w:rPr>
          <w:rFonts w:ascii="Arial" w:hAnsi="Arial" w:cs="Arial"/>
          <w:b/>
          <w:noProof/>
          <w:sz w:val="28"/>
          <w:szCs w:val="28"/>
          <w:lang w:val="en-US"/>
        </w:rPr>
        <w:t>7.</w:t>
      </w:r>
      <w:r w:rsidR="00E76868">
        <w:rPr>
          <w:rFonts w:ascii="Arial" w:hAnsi="Arial" w:cs="Arial"/>
          <w:b/>
          <w:noProof/>
          <w:sz w:val="28"/>
          <w:szCs w:val="28"/>
          <w:lang w:val="en-US"/>
        </w:rPr>
        <w:t>3</w:t>
      </w:r>
      <w:r w:rsidR="006E596C">
        <w:rPr>
          <w:rFonts w:ascii="Arial" w:hAnsi="Arial" w:cs="Arial"/>
          <w:b/>
          <w:noProof/>
          <w:sz w:val="28"/>
          <w:szCs w:val="28"/>
          <w:lang w:val="en-US"/>
        </w:rPr>
        <w:t xml:space="preserve"> (</w:t>
      </w:r>
      <w:r w:rsidR="00DF6B93" w:rsidRPr="00DF6B93">
        <w:rPr>
          <w:rFonts w:ascii="Arial" w:hAnsi="Arial" w:cs="Arial"/>
          <w:b/>
          <w:noProof/>
          <w:sz w:val="28"/>
          <w:szCs w:val="28"/>
          <w:lang w:val="en-US"/>
        </w:rPr>
        <w:t>FS_NR_IIOT</w:t>
      </w:r>
      <w:r w:rsidR="006E596C">
        <w:rPr>
          <w:rFonts w:ascii="Arial" w:hAnsi="Arial" w:cs="Arial"/>
          <w:b/>
          <w:noProof/>
          <w:sz w:val="28"/>
          <w:szCs w:val="28"/>
          <w:lang w:val="en-US"/>
        </w:rPr>
        <w:t>)</w:t>
      </w:r>
    </w:p>
    <w:p w14:paraId="2A23BF7E" w14:textId="2EF8EAE2" w:rsidR="009D750A" w:rsidRPr="0024416F" w:rsidRDefault="009D750A" w:rsidP="00BB617D">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LG Electronics Inc.</w:t>
      </w:r>
      <w:bookmarkStart w:id="0" w:name="_GoBack"/>
      <w:bookmarkEnd w:id="0"/>
      <w:r w:rsidR="00495699">
        <w:rPr>
          <w:rFonts w:ascii="Arial" w:hAnsi="Arial" w:cs="Arial"/>
          <w:b/>
          <w:noProof/>
          <w:sz w:val="28"/>
          <w:szCs w:val="28"/>
          <w:lang w:val="en-US"/>
        </w:rPr>
        <w:t>, LG Uplus</w:t>
      </w:r>
    </w:p>
    <w:p w14:paraId="38760A3C" w14:textId="0F1E3FD9" w:rsidR="009D750A" w:rsidRPr="0024416F" w:rsidRDefault="009D750A" w:rsidP="00BB617D">
      <w:pPr>
        <w:tabs>
          <w:tab w:val="left" w:pos="1843"/>
        </w:tabs>
        <w:spacing w:after="60" w:line="288" w:lineRule="auto"/>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0B39A6" w:rsidRPr="000B39A6">
        <w:rPr>
          <w:rFonts w:ascii="Arial" w:hAnsi="Arial" w:cs="Arial"/>
          <w:b/>
          <w:noProof/>
          <w:sz w:val="28"/>
          <w:szCs w:val="28"/>
          <w:lang w:val="en-US" w:eastAsia="ko-KR"/>
        </w:rPr>
        <w:t>Scheduling of retransmission for the deprioritized MAC PDU</w:t>
      </w:r>
    </w:p>
    <w:p w14:paraId="237361E3" w14:textId="64065F3E" w:rsidR="009D750A" w:rsidRPr="0024416F" w:rsidRDefault="009D750A" w:rsidP="00BB617D">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4C3ECF2E" w14:textId="0518A1DC" w:rsidR="007B4939" w:rsidRDefault="00D06418" w:rsidP="00F97233">
      <w:pPr>
        <w:rPr>
          <w:lang w:val="en-US" w:eastAsia="ko-KR"/>
        </w:rPr>
      </w:pPr>
      <w:r>
        <w:rPr>
          <w:lang w:val="en-US" w:eastAsia="ko-KR"/>
        </w:rPr>
        <w:t>In RAN2#106 meeting, it was agreed that the UE should store the deprioritized MAC PDU in the HARQ buffer for deprioritized PUSCH on DG and CG as follows:</w:t>
      </w:r>
    </w:p>
    <w:tbl>
      <w:tblPr>
        <w:tblStyle w:val="af4"/>
        <w:tblW w:w="0" w:type="auto"/>
        <w:tblLook w:val="04A0" w:firstRow="1" w:lastRow="0" w:firstColumn="1" w:lastColumn="0" w:noHBand="0" w:noVBand="1"/>
      </w:tblPr>
      <w:tblGrid>
        <w:gridCol w:w="9631"/>
      </w:tblGrid>
      <w:tr w:rsidR="00D06418" w14:paraId="646AAEF8" w14:textId="77777777" w:rsidTr="00D06418">
        <w:tc>
          <w:tcPr>
            <w:tcW w:w="9631" w:type="dxa"/>
          </w:tcPr>
          <w:p w14:paraId="60A6E7ED" w14:textId="77777777" w:rsidR="00D06418" w:rsidRPr="0022427A" w:rsidRDefault="00D06418" w:rsidP="00D06418">
            <w:pPr>
              <w:pStyle w:val="Agreement"/>
            </w:pPr>
            <w:r w:rsidRPr="00D06418">
              <w:rPr>
                <w:highlight w:val="yellow"/>
                <w:lang w:val="en-US"/>
              </w:rPr>
              <w:t xml:space="preserve">For de-prioritized PUSCH on dynamic grant, the UE should store the de-prioritized MAC PDU in the HARQ buffer, </w:t>
            </w:r>
            <w:r w:rsidRPr="00826AD3">
              <w:rPr>
                <w:highlight w:val="green"/>
                <w:lang w:val="en-US"/>
              </w:rPr>
              <w:t xml:space="preserve">to allow </w:t>
            </w:r>
            <w:proofErr w:type="spellStart"/>
            <w:r w:rsidRPr="00826AD3">
              <w:rPr>
                <w:highlight w:val="green"/>
                <w:lang w:val="en-US"/>
              </w:rPr>
              <w:t>gNB</w:t>
            </w:r>
            <w:proofErr w:type="spellEnd"/>
            <w:r w:rsidRPr="00826AD3">
              <w:rPr>
                <w:highlight w:val="green"/>
                <w:lang w:val="en-US"/>
              </w:rPr>
              <w:t xml:space="preserve"> to schedule re-transmission</w:t>
            </w:r>
            <w:r w:rsidRPr="00826AD3">
              <w:rPr>
                <w:highlight w:val="yellow"/>
                <w:lang w:val="en-US"/>
              </w:rPr>
              <w:t xml:space="preserve"> using the same HARQ process.</w:t>
            </w:r>
            <w:r>
              <w:rPr>
                <w:lang w:val="en-US"/>
              </w:rPr>
              <w:t xml:space="preserve"> </w:t>
            </w:r>
          </w:p>
          <w:p w14:paraId="7E1C4D0E" w14:textId="77777777" w:rsidR="00D06418" w:rsidRDefault="00D06418" w:rsidP="00D06418">
            <w:pPr>
              <w:pStyle w:val="Agreement"/>
              <w:rPr>
                <w:lang w:val="en-US"/>
              </w:rPr>
            </w:pPr>
            <w:r w:rsidRPr="00D06418">
              <w:rPr>
                <w:highlight w:val="yellow"/>
                <w:lang w:val="en-US"/>
              </w:rPr>
              <w:t xml:space="preserve">For de-prioritized PUSCH on configured grants, a) the UE could store the de-prioritized MAC PDU in the HARQ buffer, </w:t>
            </w:r>
            <w:r w:rsidRPr="00826AD3">
              <w:rPr>
                <w:highlight w:val="green"/>
                <w:lang w:val="en-US"/>
              </w:rPr>
              <w:t xml:space="preserve">to allow </w:t>
            </w:r>
            <w:proofErr w:type="spellStart"/>
            <w:r w:rsidRPr="00826AD3">
              <w:rPr>
                <w:highlight w:val="green"/>
                <w:lang w:val="en-US"/>
              </w:rPr>
              <w:t>gNB</w:t>
            </w:r>
            <w:proofErr w:type="spellEnd"/>
            <w:r w:rsidRPr="00826AD3">
              <w:rPr>
                <w:highlight w:val="green"/>
                <w:lang w:val="en-US"/>
              </w:rPr>
              <w:t xml:space="preserve"> to schedule re-transmission</w:t>
            </w:r>
            <w:r w:rsidRPr="00826AD3">
              <w:rPr>
                <w:highlight w:val="yellow"/>
                <w:lang w:val="en-US"/>
              </w:rPr>
              <w:t>.</w:t>
            </w:r>
            <w:r>
              <w:rPr>
                <w:lang w:val="en-US"/>
              </w:rPr>
              <w:t xml:space="preserve"> b) FFS if the UE could transmit it using the subsequent radio resources e.g. associated with the same HARQ process</w:t>
            </w:r>
          </w:p>
          <w:p w14:paraId="1676BE2E" w14:textId="2BCF0CD0" w:rsidR="00D06418" w:rsidRPr="00D06418" w:rsidRDefault="00D06418" w:rsidP="00F97233">
            <w:pPr>
              <w:pStyle w:val="Agreement"/>
              <w:rPr>
                <w:lang w:val="en-US"/>
              </w:rPr>
            </w:pPr>
            <w:r>
              <w:rPr>
                <w:lang w:val="en-US"/>
              </w:rPr>
              <w:t xml:space="preserve">The above agreements are at least applicable for cases when MAC has already generated the de-prioritized MAC PDU </w:t>
            </w:r>
          </w:p>
        </w:tc>
      </w:tr>
    </w:tbl>
    <w:p w14:paraId="29E4B9E0" w14:textId="20338FF8" w:rsidR="00D06418" w:rsidRDefault="003E3542" w:rsidP="00F97233">
      <w:pPr>
        <w:rPr>
          <w:lang w:eastAsia="ko-KR"/>
        </w:rPr>
      </w:pPr>
      <w:r w:rsidRPr="00BF39F4">
        <w:rPr>
          <w:lang w:val="en-US" w:eastAsia="ko-KR"/>
        </w:rPr>
        <w:t xml:space="preserve">The underlying assumption on </w:t>
      </w:r>
      <w:r>
        <w:rPr>
          <w:lang w:val="en-US" w:eastAsia="ko-KR"/>
        </w:rPr>
        <w:t>these</w:t>
      </w:r>
      <w:r w:rsidRPr="00BF39F4">
        <w:rPr>
          <w:lang w:val="en-US" w:eastAsia="ko-KR"/>
        </w:rPr>
        <w:t xml:space="preserve"> agreement</w:t>
      </w:r>
      <w:r>
        <w:rPr>
          <w:lang w:val="en-US" w:eastAsia="ko-KR"/>
        </w:rPr>
        <w:t>s</w:t>
      </w:r>
      <w:r w:rsidRPr="00BF39F4">
        <w:rPr>
          <w:lang w:val="en-US" w:eastAsia="ko-KR"/>
        </w:rPr>
        <w:t xml:space="preserve"> is that the </w:t>
      </w:r>
      <w:proofErr w:type="spellStart"/>
      <w:r w:rsidRPr="00BF39F4">
        <w:rPr>
          <w:lang w:val="en-US" w:eastAsia="ko-KR"/>
        </w:rPr>
        <w:t>gNB</w:t>
      </w:r>
      <w:proofErr w:type="spellEnd"/>
      <w:r w:rsidRPr="00BF39F4">
        <w:rPr>
          <w:lang w:val="en-US" w:eastAsia="ko-KR"/>
        </w:rPr>
        <w:t xml:space="preserve"> may schedule retransmission for the deprioritized PUSCH resource.</w:t>
      </w:r>
      <w:r>
        <w:rPr>
          <w:lang w:val="en-US" w:eastAsia="ko-KR"/>
        </w:rPr>
        <w:t xml:space="preserve"> </w:t>
      </w:r>
      <w:r w:rsidR="00D06418">
        <w:rPr>
          <w:rFonts w:hint="eastAsia"/>
          <w:lang w:eastAsia="ko-KR"/>
        </w:rPr>
        <w:t xml:space="preserve">In this contribution, we investigate issues regarding the scheduling of </w:t>
      </w:r>
      <w:r w:rsidR="00D06418">
        <w:rPr>
          <w:lang w:eastAsia="ko-KR"/>
        </w:rPr>
        <w:t>a retransmission</w:t>
      </w:r>
      <w:r w:rsidR="00D06418">
        <w:rPr>
          <w:rFonts w:hint="eastAsia"/>
          <w:lang w:eastAsia="ko-KR"/>
        </w:rPr>
        <w:t xml:space="preserve"> </w:t>
      </w:r>
      <w:r w:rsidR="00D06418">
        <w:rPr>
          <w:lang w:eastAsia="ko-KR"/>
        </w:rPr>
        <w:t>grant for the deprioritized MAC PDU.</w:t>
      </w:r>
    </w:p>
    <w:p w14:paraId="00915F57" w14:textId="7968545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4E265FB4" w14:textId="25323107" w:rsidR="00BF39F4" w:rsidRPr="00BF39F4" w:rsidRDefault="00BF39F4" w:rsidP="00BF39F4">
      <w:pPr>
        <w:rPr>
          <w:lang w:val="en-US" w:eastAsia="ko-KR"/>
        </w:rPr>
      </w:pPr>
      <w:r w:rsidRPr="00BF39F4">
        <w:rPr>
          <w:lang w:val="en-US" w:eastAsia="ko-KR"/>
        </w:rPr>
        <w:t>In RAN2#106 meeting, RAN2 discussed the handling of a MAC PDU for the deprioritized PUSCH resource and agreed that t</w:t>
      </w:r>
      <w:r>
        <w:rPr>
          <w:lang w:val="en-US" w:eastAsia="ko-KR"/>
        </w:rPr>
        <w:t xml:space="preserve">he UE should store the MAC PDU in the HARQ buffer associated with the deprioritized PUSCH resource in order to allow </w:t>
      </w:r>
      <w:proofErr w:type="spellStart"/>
      <w:r>
        <w:rPr>
          <w:lang w:val="en-US" w:eastAsia="ko-KR"/>
        </w:rPr>
        <w:t>gNB</w:t>
      </w:r>
      <w:proofErr w:type="spellEnd"/>
      <w:r>
        <w:rPr>
          <w:lang w:val="en-US" w:eastAsia="ko-KR"/>
        </w:rPr>
        <w:t xml:space="preserve"> to schedule retransmission</w:t>
      </w:r>
      <w:r w:rsidRPr="00BF39F4">
        <w:rPr>
          <w:lang w:val="en-US" w:eastAsia="ko-KR"/>
        </w:rPr>
        <w:t xml:space="preserve"> grants. The underlying assumption on this agreement is that the </w:t>
      </w:r>
      <w:proofErr w:type="spellStart"/>
      <w:r w:rsidRPr="00BF39F4">
        <w:rPr>
          <w:lang w:val="en-US" w:eastAsia="ko-KR"/>
        </w:rPr>
        <w:t>gNB</w:t>
      </w:r>
      <w:proofErr w:type="spellEnd"/>
      <w:r w:rsidRPr="00BF39F4">
        <w:rPr>
          <w:lang w:val="en-US" w:eastAsia="ko-KR"/>
        </w:rPr>
        <w:t xml:space="preserve"> may schedule retransmission for the deprioritized PUSCH resource.</w:t>
      </w:r>
    </w:p>
    <w:p w14:paraId="31326657" w14:textId="77777777" w:rsidR="00BF39F4" w:rsidRDefault="00BF39F4" w:rsidP="00BF39F4">
      <w:pPr>
        <w:rPr>
          <w:lang w:val="en-US" w:eastAsia="ko-KR"/>
        </w:rPr>
      </w:pPr>
      <w:r w:rsidRPr="00BF39F4">
        <w:rPr>
          <w:lang w:val="en-US" w:eastAsia="ko-KR"/>
        </w:rPr>
        <w:t xml:space="preserve">In the meanwhile, scheduling of retransmission grants is completely up to the </w:t>
      </w:r>
      <w:proofErr w:type="spellStart"/>
      <w:r w:rsidRPr="00BF39F4">
        <w:rPr>
          <w:lang w:val="en-US" w:eastAsia="ko-KR"/>
        </w:rPr>
        <w:t>gNB</w:t>
      </w:r>
      <w:proofErr w:type="spellEnd"/>
      <w:r w:rsidRPr="00BF39F4">
        <w:rPr>
          <w:lang w:val="en-US" w:eastAsia="ko-KR"/>
        </w:rPr>
        <w:t xml:space="preserve"> decision. Thus, the </w:t>
      </w:r>
      <w:proofErr w:type="spellStart"/>
      <w:r w:rsidRPr="00BF39F4">
        <w:rPr>
          <w:lang w:val="en-US" w:eastAsia="ko-KR"/>
        </w:rPr>
        <w:t>gNB</w:t>
      </w:r>
      <w:proofErr w:type="spellEnd"/>
      <w:r w:rsidRPr="00BF39F4">
        <w:rPr>
          <w:lang w:val="en-US" w:eastAsia="ko-KR"/>
        </w:rPr>
        <w:t xml:space="preserve"> may not schedule retransmission, if it does not know that the HARQ buffer associated with the deprioritized PUSCH resource also has a PDU, or if it determines that loss of the deprioritized data is not critical. However, </w:t>
      </w:r>
      <w:r w:rsidRPr="00BF39F4">
        <w:rPr>
          <w:rFonts w:hint="eastAsia"/>
          <w:lang w:val="en-US" w:eastAsia="ko-KR"/>
        </w:rPr>
        <w:t xml:space="preserve">PUSCH grant prioritization may occur between PDUs </w:t>
      </w:r>
      <w:r w:rsidRPr="00BF39F4">
        <w:rPr>
          <w:lang w:val="en-US" w:eastAsia="ko-KR"/>
        </w:rPr>
        <w:t xml:space="preserve">having </w:t>
      </w:r>
      <w:r w:rsidRPr="00BF39F4">
        <w:rPr>
          <w:rFonts w:hint="eastAsia"/>
          <w:lang w:val="en-US" w:eastAsia="ko-KR"/>
        </w:rPr>
        <w:t>equal priority</w:t>
      </w:r>
      <w:r w:rsidRPr="00BF39F4">
        <w:rPr>
          <w:lang w:val="en-US" w:eastAsia="ko-KR"/>
        </w:rPr>
        <w:t xml:space="preserve"> or PDUs both having relatively high priorities (e.g. conflicts between URLLC PDUs)</w:t>
      </w:r>
      <w:r w:rsidRPr="00BF39F4">
        <w:rPr>
          <w:rFonts w:hint="eastAsia"/>
          <w:lang w:val="en-US" w:eastAsia="ko-KR"/>
        </w:rPr>
        <w:t>.</w:t>
      </w:r>
      <w:r w:rsidRPr="00BF39F4">
        <w:rPr>
          <w:lang w:val="en-US" w:eastAsia="ko-KR"/>
        </w:rPr>
        <w:t xml:space="preserve"> This implies that, in some cases, transmission opportunity for the deprioritized data should be guaranteed.</w:t>
      </w:r>
    </w:p>
    <w:p w14:paraId="58539504" w14:textId="3D23FD65" w:rsidR="007E07D9" w:rsidRPr="007E07D9" w:rsidRDefault="007E07D9" w:rsidP="00BF39F4">
      <w:pPr>
        <w:rPr>
          <w:b/>
          <w:lang w:val="en-US" w:eastAsia="ko-KR"/>
        </w:rPr>
      </w:pPr>
      <w:r w:rsidRPr="007E07D9">
        <w:rPr>
          <w:rFonts w:hint="eastAsia"/>
          <w:b/>
          <w:lang w:val="en-US" w:eastAsia="ko-KR"/>
        </w:rPr>
        <w:t>Observation 1.</w:t>
      </w:r>
      <w:r w:rsidRPr="007E07D9">
        <w:rPr>
          <w:b/>
          <w:lang w:val="en-US" w:eastAsia="ko-KR"/>
        </w:rPr>
        <w:t xml:space="preserve"> The </w:t>
      </w:r>
      <w:proofErr w:type="spellStart"/>
      <w:r w:rsidRPr="007E07D9">
        <w:rPr>
          <w:b/>
          <w:lang w:val="en-US" w:eastAsia="ko-KR"/>
        </w:rPr>
        <w:t>gNB</w:t>
      </w:r>
      <w:proofErr w:type="spellEnd"/>
      <w:r w:rsidRPr="007E07D9">
        <w:rPr>
          <w:b/>
          <w:lang w:val="en-US" w:eastAsia="ko-KR"/>
        </w:rPr>
        <w:t xml:space="preserve"> may not schedule retransmission, if it does not know that the HARQ buffer associated with the deprioritized PUSCH resource also has a PDU, or if it determines that loss of the deprioritized data is not critical.</w:t>
      </w:r>
    </w:p>
    <w:p w14:paraId="3691606B" w14:textId="1851D734" w:rsidR="00D52B68" w:rsidRDefault="00D52B68" w:rsidP="00BF39F4">
      <w:pPr>
        <w:rPr>
          <w:b/>
          <w:lang w:val="en-US" w:eastAsia="ko-KR"/>
        </w:rPr>
      </w:pPr>
      <w:r w:rsidRPr="00D52B68">
        <w:rPr>
          <w:b/>
          <w:lang w:val="en-US" w:eastAsia="ko-KR"/>
        </w:rPr>
        <w:t xml:space="preserve">Observation </w:t>
      </w:r>
      <w:r w:rsidR="007E07D9">
        <w:rPr>
          <w:b/>
          <w:lang w:val="en-US" w:eastAsia="ko-KR"/>
        </w:rPr>
        <w:t>2</w:t>
      </w:r>
      <w:r w:rsidRPr="00D52B68">
        <w:rPr>
          <w:b/>
          <w:lang w:val="en-US" w:eastAsia="ko-KR"/>
        </w:rPr>
        <w:t xml:space="preserve">. </w:t>
      </w:r>
      <w:r w:rsidRPr="00D52B68">
        <w:rPr>
          <w:rFonts w:hint="eastAsia"/>
          <w:b/>
          <w:lang w:val="en-US" w:eastAsia="ko-KR"/>
        </w:rPr>
        <w:t xml:space="preserve">PUSCH grant prioritization may occur between PDUs </w:t>
      </w:r>
      <w:r w:rsidRPr="00D52B68">
        <w:rPr>
          <w:b/>
          <w:lang w:val="en-US" w:eastAsia="ko-KR"/>
        </w:rPr>
        <w:t xml:space="preserve">having </w:t>
      </w:r>
      <w:r w:rsidRPr="00D52B68">
        <w:rPr>
          <w:rFonts w:hint="eastAsia"/>
          <w:b/>
          <w:lang w:val="en-US" w:eastAsia="ko-KR"/>
        </w:rPr>
        <w:t>equal priority</w:t>
      </w:r>
      <w:r w:rsidRPr="00D52B68">
        <w:rPr>
          <w:b/>
          <w:lang w:val="en-US" w:eastAsia="ko-KR"/>
        </w:rPr>
        <w:t xml:space="preserve"> or PDUs both having relatively high priorities (e.g. conflicts between URLLC PDUs)</w:t>
      </w:r>
      <w:r w:rsidRPr="00D52B68">
        <w:rPr>
          <w:rFonts w:hint="eastAsia"/>
          <w:b/>
          <w:lang w:val="en-US" w:eastAsia="ko-KR"/>
        </w:rPr>
        <w:t>.</w:t>
      </w:r>
    </w:p>
    <w:p w14:paraId="758CEB4C" w14:textId="002B15C9" w:rsidR="00BF39F4" w:rsidRPr="00BF39F4" w:rsidRDefault="00BF39F4" w:rsidP="00BF39F4">
      <w:pPr>
        <w:rPr>
          <w:lang w:val="en-US" w:eastAsia="ko-KR"/>
        </w:rPr>
      </w:pPr>
      <w:r w:rsidRPr="00BF39F4">
        <w:rPr>
          <w:lang w:val="en-US" w:eastAsia="ko-KR"/>
        </w:rPr>
        <w:t xml:space="preserve">According to the current TS38.321, an LCH cannot trigger a </w:t>
      </w:r>
      <w:r w:rsidR="00A933ED">
        <w:rPr>
          <w:lang w:val="en-US" w:eastAsia="ko-KR"/>
        </w:rPr>
        <w:t>BSR</w:t>
      </w:r>
      <w:r w:rsidRPr="00BF39F4">
        <w:rPr>
          <w:lang w:val="en-US" w:eastAsia="ko-KR"/>
        </w:rPr>
        <w:t xml:space="preserve"> or </w:t>
      </w:r>
      <w:r w:rsidR="00A933ED">
        <w:rPr>
          <w:lang w:val="en-US" w:eastAsia="ko-KR"/>
        </w:rPr>
        <w:t>SR</w:t>
      </w:r>
      <w:r w:rsidRPr="00BF39F4">
        <w:rPr>
          <w:lang w:val="en-US" w:eastAsia="ko-KR"/>
        </w:rPr>
        <w:t xml:space="preserve"> as long as at least one LCHs with a priority equal to or higher than the priority of the LCH have data available. Considering that the deprioritized MAC PDU usually contains data from lower priority LCHs than the prioritized MAC PDU, LCHs included in the deprioritized </w:t>
      </w:r>
      <w:r w:rsidRPr="00BF39F4">
        <w:rPr>
          <w:lang w:val="en-US" w:eastAsia="ko-KR"/>
        </w:rPr>
        <w:lastRenderedPageBreak/>
        <w:t xml:space="preserve">MAC PDU cannot trigger both BSR and SR, and, thus, there is no way to inform the </w:t>
      </w:r>
      <w:proofErr w:type="spellStart"/>
      <w:r w:rsidRPr="00BF39F4">
        <w:rPr>
          <w:lang w:val="en-US" w:eastAsia="ko-KR"/>
        </w:rPr>
        <w:t>gNB</w:t>
      </w:r>
      <w:proofErr w:type="spellEnd"/>
      <w:r w:rsidRPr="00BF39F4">
        <w:rPr>
          <w:lang w:val="en-US" w:eastAsia="ko-KR"/>
        </w:rPr>
        <w:t xml:space="preserve"> that there is a MAC PDU in the HARQ buffer associated with the deprioritized PUSCH resource. As a result, a data loss or a delayed transmission may occur for the deprioritized MAC PDU, which could be a critical problem especially when the prioritization is performed between URLLC PDUs.</w:t>
      </w:r>
    </w:p>
    <w:p w14:paraId="5EDD5167" w14:textId="7219AC78" w:rsidR="00543607" w:rsidRPr="007A36D5" w:rsidRDefault="00BF39F4" w:rsidP="004A1399">
      <w:pPr>
        <w:rPr>
          <w:lang w:eastAsia="ko-KR"/>
        </w:rPr>
      </w:pPr>
      <w:r>
        <w:rPr>
          <w:lang w:eastAsia="ko-KR"/>
        </w:rPr>
        <w:t>I</w:t>
      </w:r>
      <w:r>
        <w:rPr>
          <w:rFonts w:hint="eastAsia"/>
          <w:lang w:eastAsia="ko-KR"/>
        </w:rPr>
        <w:t xml:space="preserve">n order to </w:t>
      </w:r>
      <w:r>
        <w:rPr>
          <w:lang w:eastAsia="ko-KR"/>
        </w:rPr>
        <w:t xml:space="preserve">guarantee the transmission opportunity for a deprioritized MAC PDU, the </w:t>
      </w:r>
      <w:proofErr w:type="spellStart"/>
      <w:r w:rsidR="00C949CD">
        <w:rPr>
          <w:lang w:eastAsia="ko-KR"/>
        </w:rPr>
        <w:t>gNB</w:t>
      </w:r>
      <w:proofErr w:type="spellEnd"/>
      <w:r>
        <w:rPr>
          <w:lang w:eastAsia="ko-KR"/>
        </w:rPr>
        <w:t xml:space="preserve"> should be informed that the UE has the deprioritized MAC PDU in a HARQ buffer. </w:t>
      </w:r>
      <w:r w:rsidR="0075181C">
        <w:rPr>
          <w:lang w:eastAsia="ko-KR"/>
        </w:rPr>
        <w:t xml:space="preserve">Thus, </w:t>
      </w:r>
      <w:r w:rsidR="006B6345">
        <w:rPr>
          <w:lang w:eastAsia="ko-KR"/>
        </w:rPr>
        <w:t xml:space="preserve">RAN2 </w:t>
      </w:r>
      <w:r w:rsidR="0075181C">
        <w:rPr>
          <w:lang w:eastAsia="ko-KR"/>
        </w:rPr>
        <w:t xml:space="preserve">needs to </w:t>
      </w:r>
      <w:r w:rsidR="006B6345">
        <w:rPr>
          <w:lang w:eastAsia="ko-KR"/>
        </w:rPr>
        <w:t>discuss method</w:t>
      </w:r>
      <w:r w:rsidR="0075181C">
        <w:rPr>
          <w:lang w:eastAsia="ko-KR"/>
        </w:rPr>
        <w:t>s</w:t>
      </w:r>
      <w:r w:rsidR="006B6345">
        <w:rPr>
          <w:lang w:eastAsia="ko-KR"/>
        </w:rPr>
        <w:t xml:space="preserve"> for the UE to inform the </w:t>
      </w:r>
      <w:proofErr w:type="spellStart"/>
      <w:r w:rsidR="00C949CD">
        <w:rPr>
          <w:lang w:eastAsia="ko-KR"/>
        </w:rPr>
        <w:t>gNB</w:t>
      </w:r>
      <w:proofErr w:type="spellEnd"/>
      <w:r w:rsidR="006B6345">
        <w:rPr>
          <w:lang w:eastAsia="ko-KR"/>
        </w:rPr>
        <w:t xml:space="preserve"> of the presence of </w:t>
      </w:r>
      <w:r w:rsidR="0075181C">
        <w:rPr>
          <w:lang w:eastAsia="ko-KR"/>
        </w:rPr>
        <w:t>the</w:t>
      </w:r>
      <w:r w:rsidR="006B6345">
        <w:rPr>
          <w:lang w:eastAsia="ko-KR"/>
        </w:rPr>
        <w:t xml:space="preserve"> deprioritized MAC PDU in </w:t>
      </w:r>
      <w:r w:rsidR="0075181C">
        <w:rPr>
          <w:lang w:eastAsia="ko-KR"/>
        </w:rPr>
        <w:t>the</w:t>
      </w:r>
      <w:r w:rsidR="006B6345">
        <w:rPr>
          <w:lang w:eastAsia="ko-KR"/>
        </w:rPr>
        <w:t xml:space="preserve"> HARQ buffer. </w:t>
      </w:r>
      <w:r w:rsidR="005E4FE5">
        <w:rPr>
          <w:lang w:eastAsia="ko-KR"/>
        </w:rPr>
        <w:t xml:space="preserve">One possible solution is </w:t>
      </w:r>
      <w:r w:rsidR="00D52B68">
        <w:rPr>
          <w:lang w:eastAsia="ko-KR"/>
        </w:rPr>
        <w:t xml:space="preserve">to allow </w:t>
      </w:r>
      <w:r w:rsidR="005E4FE5">
        <w:rPr>
          <w:lang w:eastAsia="ko-KR"/>
        </w:rPr>
        <w:t xml:space="preserve">the UE </w:t>
      </w:r>
      <w:r w:rsidR="00D52B68">
        <w:rPr>
          <w:lang w:eastAsia="ko-KR"/>
        </w:rPr>
        <w:t xml:space="preserve">to </w:t>
      </w:r>
      <w:r>
        <w:rPr>
          <w:lang w:eastAsia="ko-KR"/>
        </w:rPr>
        <w:t xml:space="preserve">trigger and transmit an SR when the UE </w:t>
      </w:r>
      <w:r w:rsidR="00764CD6">
        <w:rPr>
          <w:lang w:eastAsia="ko-KR"/>
        </w:rPr>
        <w:t xml:space="preserve">stores </w:t>
      </w:r>
      <w:r w:rsidR="000F552C">
        <w:rPr>
          <w:lang w:eastAsia="ko-KR"/>
        </w:rPr>
        <w:t>the</w:t>
      </w:r>
      <w:r w:rsidR="00764CD6">
        <w:rPr>
          <w:lang w:eastAsia="ko-KR"/>
        </w:rPr>
        <w:t xml:space="preserve"> deprioritized MAC PDU in </w:t>
      </w:r>
      <w:r w:rsidR="000876F0">
        <w:rPr>
          <w:lang w:eastAsia="ko-KR"/>
        </w:rPr>
        <w:t>the</w:t>
      </w:r>
      <w:r w:rsidR="00764CD6">
        <w:rPr>
          <w:lang w:eastAsia="ko-KR"/>
        </w:rPr>
        <w:t xml:space="preserve"> </w:t>
      </w:r>
      <w:r w:rsidR="001F17AB">
        <w:rPr>
          <w:lang w:eastAsia="ko-KR"/>
        </w:rPr>
        <w:t xml:space="preserve">associated </w:t>
      </w:r>
      <w:r w:rsidR="00764CD6">
        <w:rPr>
          <w:lang w:eastAsia="ko-KR"/>
        </w:rPr>
        <w:t>HARQ buffer</w:t>
      </w:r>
      <w:r>
        <w:rPr>
          <w:lang w:eastAsia="ko-KR"/>
        </w:rPr>
        <w:t xml:space="preserve">. </w:t>
      </w:r>
    </w:p>
    <w:p w14:paraId="0A0D514E" w14:textId="3CF8DDED" w:rsidR="00FE31A0" w:rsidRPr="00D52B68" w:rsidRDefault="00FE31A0" w:rsidP="004A1399">
      <w:pPr>
        <w:rPr>
          <w:b/>
          <w:lang w:eastAsia="ko-KR"/>
        </w:rPr>
      </w:pPr>
      <w:r w:rsidRPr="00D52B68">
        <w:rPr>
          <w:rFonts w:hint="eastAsia"/>
          <w:b/>
          <w:lang w:eastAsia="ko-KR"/>
        </w:rPr>
        <w:t>Proposal.</w:t>
      </w:r>
      <w:r w:rsidR="00EB1703">
        <w:rPr>
          <w:b/>
          <w:lang w:eastAsia="ko-KR"/>
        </w:rPr>
        <w:t xml:space="preserve"> </w:t>
      </w:r>
      <w:r w:rsidR="0075181C" w:rsidRPr="0075181C">
        <w:rPr>
          <w:b/>
          <w:lang w:eastAsia="ko-KR"/>
        </w:rPr>
        <w:t xml:space="preserve">RAN2 needs to discuss methods for the UE to inform the network of the presence of the deprioritized MAC PDU in the </w:t>
      </w:r>
      <w:r w:rsidR="00C949CD" w:rsidRPr="00C949CD">
        <w:rPr>
          <w:b/>
          <w:lang w:eastAsia="ko-KR"/>
        </w:rPr>
        <w:t xml:space="preserve">associated </w:t>
      </w:r>
      <w:r w:rsidR="0075181C" w:rsidRPr="0075181C">
        <w:rPr>
          <w:b/>
          <w:lang w:eastAsia="ko-KR"/>
        </w:rPr>
        <w:t>HARQ buffer.</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6DD34500" w14:textId="756993CF" w:rsidR="0067518B" w:rsidRDefault="0067518B" w:rsidP="0067518B">
      <w:pPr>
        <w:rPr>
          <w:lang w:eastAsia="ko-KR"/>
        </w:rPr>
      </w:pPr>
      <w:r>
        <w:rPr>
          <w:rFonts w:hint="eastAsia"/>
          <w:lang w:eastAsia="ko-KR"/>
        </w:rPr>
        <w:t>In this contribution, we investigate</w:t>
      </w:r>
      <w:r>
        <w:rPr>
          <w:lang w:eastAsia="ko-KR"/>
        </w:rPr>
        <w:t>d</w:t>
      </w:r>
      <w:r>
        <w:rPr>
          <w:rFonts w:hint="eastAsia"/>
          <w:lang w:eastAsia="ko-KR"/>
        </w:rPr>
        <w:t xml:space="preserve"> issues regarding the scheduling of </w:t>
      </w:r>
      <w:r>
        <w:rPr>
          <w:lang w:eastAsia="ko-KR"/>
        </w:rPr>
        <w:t>a retransmission</w:t>
      </w:r>
      <w:r>
        <w:rPr>
          <w:rFonts w:hint="eastAsia"/>
          <w:lang w:eastAsia="ko-KR"/>
        </w:rPr>
        <w:t xml:space="preserve"> </w:t>
      </w:r>
      <w:r>
        <w:rPr>
          <w:lang w:eastAsia="ko-KR"/>
        </w:rPr>
        <w:t>grant for the deprioritized MAC PDU.</w:t>
      </w:r>
    </w:p>
    <w:p w14:paraId="2767562B" w14:textId="77777777" w:rsidR="00A933ED" w:rsidRPr="007E07D9" w:rsidRDefault="00A933ED" w:rsidP="00A933ED">
      <w:pPr>
        <w:rPr>
          <w:b/>
          <w:lang w:val="en-US" w:eastAsia="ko-KR"/>
        </w:rPr>
      </w:pPr>
      <w:r w:rsidRPr="007E07D9">
        <w:rPr>
          <w:rFonts w:hint="eastAsia"/>
          <w:b/>
          <w:lang w:val="en-US" w:eastAsia="ko-KR"/>
        </w:rPr>
        <w:t>Observation 1.</w:t>
      </w:r>
      <w:r w:rsidRPr="007E07D9">
        <w:rPr>
          <w:b/>
          <w:lang w:val="en-US" w:eastAsia="ko-KR"/>
        </w:rPr>
        <w:t xml:space="preserve"> The </w:t>
      </w:r>
      <w:proofErr w:type="spellStart"/>
      <w:r w:rsidRPr="007E07D9">
        <w:rPr>
          <w:b/>
          <w:lang w:val="en-US" w:eastAsia="ko-KR"/>
        </w:rPr>
        <w:t>gNB</w:t>
      </w:r>
      <w:proofErr w:type="spellEnd"/>
      <w:r w:rsidRPr="007E07D9">
        <w:rPr>
          <w:b/>
          <w:lang w:val="en-US" w:eastAsia="ko-KR"/>
        </w:rPr>
        <w:t xml:space="preserve"> may not schedule retransmission, if it does not know that the HARQ buffer associated with the deprioritized PUSCH resource also has a PDU, or if it determines that loss of the deprioritized data is not critical.</w:t>
      </w:r>
    </w:p>
    <w:p w14:paraId="4261748E" w14:textId="77777777" w:rsidR="00A933ED" w:rsidRDefault="00A933ED" w:rsidP="00A933ED">
      <w:pPr>
        <w:rPr>
          <w:b/>
          <w:lang w:val="en-US" w:eastAsia="ko-KR"/>
        </w:rPr>
      </w:pPr>
      <w:r w:rsidRPr="00D52B68">
        <w:rPr>
          <w:b/>
          <w:lang w:val="en-US" w:eastAsia="ko-KR"/>
        </w:rPr>
        <w:t xml:space="preserve">Observation </w:t>
      </w:r>
      <w:r>
        <w:rPr>
          <w:b/>
          <w:lang w:val="en-US" w:eastAsia="ko-KR"/>
        </w:rPr>
        <w:t>2</w:t>
      </w:r>
      <w:r w:rsidRPr="00D52B68">
        <w:rPr>
          <w:b/>
          <w:lang w:val="en-US" w:eastAsia="ko-KR"/>
        </w:rPr>
        <w:t xml:space="preserve">. </w:t>
      </w:r>
      <w:r w:rsidRPr="00D52B68">
        <w:rPr>
          <w:rFonts w:hint="eastAsia"/>
          <w:b/>
          <w:lang w:val="en-US" w:eastAsia="ko-KR"/>
        </w:rPr>
        <w:t xml:space="preserve">PUSCH grant prioritization may occur between PDUs </w:t>
      </w:r>
      <w:r w:rsidRPr="00D52B68">
        <w:rPr>
          <w:b/>
          <w:lang w:val="en-US" w:eastAsia="ko-KR"/>
        </w:rPr>
        <w:t xml:space="preserve">having </w:t>
      </w:r>
      <w:r w:rsidRPr="00D52B68">
        <w:rPr>
          <w:rFonts w:hint="eastAsia"/>
          <w:b/>
          <w:lang w:val="en-US" w:eastAsia="ko-KR"/>
        </w:rPr>
        <w:t>equal priority</w:t>
      </w:r>
      <w:r w:rsidRPr="00D52B68">
        <w:rPr>
          <w:b/>
          <w:lang w:val="en-US" w:eastAsia="ko-KR"/>
        </w:rPr>
        <w:t xml:space="preserve"> or PDUs both having relatively high priorities (e.g. conflicts between URLLC PDUs)</w:t>
      </w:r>
      <w:r w:rsidRPr="00D52B68">
        <w:rPr>
          <w:rFonts w:hint="eastAsia"/>
          <w:b/>
          <w:lang w:val="en-US" w:eastAsia="ko-KR"/>
        </w:rPr>
        <w:t>.</w:t>
      </w:r>
    </w:p>
    <w:p w14:paraId="10F2F3E3" w14:textId="1A824C51" w:rsidR="0075181C" w:rsidRPr="00D52B68" w:rsidRDefault="0075181C" w:rsidP="0075181C">
      <w:pPr>
        <w:rPr>
          <w:b/>
          <w:lang w:eastAsia="ko-KR"/>
        </w:rPr>
      </w:pPr>
      <w:r w:rsidRPr="00D52B68">
        <w:rPr>
          <w:rFonts w:hint="eastAsia"/>
          <w:b/>
          <w:lang w:eastAsia="ko-KR"/>
        </w:rPr>
        <w:t>Proposal.</w:t>
      </w:r>
      <w:r>
        <w:rPr>
          <w:b/>
          <w:lang w:eastAsia="ko-KR"/>
        </w:rPr>
        <w:t xml:space="preserve"> </w:t>
      </w:r>
      <w:r w:rsidRPr="0075181C">
        <w:rPr>
          <w:b/>
          <w:lang w:eastAsia="ko-KR"/>
        </w:rPr>
        <w:t>RAN2 needs to discuss methods for the UE to inform the network of the presence of the deprioritized MAC PDU in the</w:t>
      </w:r>
      <w:r w:rsidR="00C949CD">
        <w:rPr>
          <w:b/>
          <w:lang w:eastAsia="ko-KR"/>
        </w:rPr>
        <w:t xml:space="preserve"> </w:t>
      </w:r>
      <w:r w:rsidR="00C949CD" w:rsidRPr="00C949CD">
        <w:rPr>
          <w:b/>
          <w:lang w:eastAsia="ko-KR"/>
        </w:rPr>
        <w:t xml:space="preserve">associated </w:t>
      </w:r>
      <w:r w:rsidRPr="0075181C">
        <w:rPr>
          <w:b/>
          <w:lang w:eastAsia="ko-KR"/>
        </w:rPr>
        <w:t>HARQ buffer.</w:t>
      </w:r>
    </w:p>
    <w:p w14:paraId="785046CF" w14:textId="46ADB484" w:rsidR="00A2336F" w:rsidRPr="0075181C" w:rsidRDefault="00A2336F" w:rsidP="0075181C">
      <w:pPr>
        <w:rPr>
          <w:b/>
          <w:lang w:eastAsia="ko-KR"/>
        </w:rPr>
      </w:pPr>
    </w:p>
    <w:sectPr w:rsidR="00A2336F" w:rsidRPr="0075181C"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831FC" w14:textId="77777777" w:rsidR="006F7A51" w:rsidRDefault="006F7A51">
      <w:pPr>
        <w:pStyle w:val="1"/>
      </w:pPr>
      <w:r>
        <w:separator/>
      </w:r>
    </w:p>
  </w:endnote>
  <w:endnote w:type="continuationSeparator" w:id="0">
    <w:p w14:paraId="14D45B6A" w14:textId="77777777" w:rsidR="006F7A51" w:rsidRDefault="006F7A5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C5025">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90341" w14:textId="77777777" w:rsidR="006F7A51" w:rsidRDefault="006F7A51">
      <w:pPr>
        <w:pStyle w:val="1"/>
      </w:pPr>
      <w:r>
        <w:separator/>
      </w:r>
    </w:p>
  </w:footnote>
  <w:footnote w:type="continuationSeparator" w:id="0">
    <w:p w14:paraId="61B449A0" w14:textId="77777777" w:rsidR="006F7A51" w:rsidRDefault="006F7A51">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16077D"/>
    <w:multiLevelType w:val="hybridMultilevel"/>
    <w:tmpl w:val="E13C7E5E"/>
    <w:lvl w:ilvl="0" w:tplc="AEB4BF7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40774ADE"/>
    <w:multiLevelType w:val="hybridMultilevel"/>
    <w:tmpl w:val="365499DA"/>
    <w:lvl w:ilvl="0" w:tplc="74F67E14">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1A6787"/>
    <w:multiLevelType w:val="hybridMultilevel"/>
    <w:tmpl w:val="E0909768"/>
    <w:lvl w:ilvl="0" w:tplc="544EAD04">
      <w:start w:val="2"/>
      <w:numFmt w:val="decimal"/>
      <w:lvlText w:val="%1."/>
      <w:lvlJc w:val="left"/>
      <w:pPr>
        <w:ind w:left="720" w:hanging="360"/>
      </w:pPr>
      <w:rPr>
        <w:rFonts w:hint="eastAsia"/>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9"/>
  </w:num>
  <w:num w:numId="2">
    <w:abstractNumId w:val="1"/>
  </w:num>
  <w:num w:numId="3">
    <w:abstractNumId w:val="21"/>
  </w:num>
  <w:num w:numId="4">
    <w:abstractNumId w:val="32"/>
  </w:num>
  <w:num w:numId="5">
    <w:abstractNumId w:val="22"/>
  </w:num>
  <w:num w:numId="6">
    <w:abstractNumId w:val="31"/>
  </w:num>
  <w:num w:numId="7">
    <w:abstractNumId w:val="16"/>
  </w:num>
  <w:num w:numId="8">
    <w:abstractNumId w:val="28"/>
  </w:num>
  <w:num w:numId="9">
    <w:abstractNumId w:val="11"/>
  </w:num>
  <w:num w:numId="10">
    <w:abstractNumId w:val="3"/>
  </w:num>
  <w:num w:numId="11">
    <w:abstractNumId w:val="14"/>
  </w:num>
  <w:num w:numId="12">
    <w:abstractNumId w:val="18"/>
  </w:num>
  <w:num w:numId="13">
    <w:abstractNumId w:val="24"/>
  </w:num>
  <w:num w:numId="14">
    <w:abstractNumId w:val="25"/>
  </w:num>
  <w:num w:numId="15">
    <w:abstractNumId w:val="23"/>
  </w:num>
  <w:num w:numId="16">
    <w:abstractNumId w:val="15"/>
  </w:num>
  <w:num w:numId="17">
    <w:abstractNumId w:val="30"/>
  </w:num>
  <w:num w:numId="18">
    <w:abstractNumId w:val="7"/>
  </w:num>
  <w:num w:numId="19">
    <w:abstractNumId w:val="12"/>
  </w:num>
  <w:num w:numId="20">
    <w:abstractNumId w:val="0"/>
  </w:num>
  <w:num w:numId="21">
    <w:abstractNumId w:val="20"/>
  </w:num>
  <w:num w:numId="22">
    <w:abstractNumId w:val="2"/>
  </w:num>
  <w:num w:numId="23">
    <w:abstractNumId w:val="13"/>
  </w:num>
  <w:num w:numId="24">
    <w:abstractNumId w:val="9"/>
  </w:num>
  <w:num w:numId="25">
    <w:abstractNumId w:val="33"/>
  </w:num>
  <w:num w:numId="26">
    <w:abstractNumId w:val="5"/>
  </w:num>
  <w:num w:numId="27">
    <w:abstractNumId w:val="26"/>
  </w:num>
  <w:num w:numId="28">
    <w:abstractNumId w:val="8"/>
  </w:num>
  <w:num w:numId="29">
    <w:abstractNumId w:val="6"/>
  </w:num>
  <w:num w:numId="30">
    <w:abstractNumId w:val="10"/>
  </w:num>
  <w:num w:numId="31">
    <w:abstractNumId w:val="27"/>
  </w:num>
  <w:num w:numId="32">
    <w:abstractNumId w:val="17"/>
  </w:num>
  <w:num w:numId="33">
    <w:abstractNumId w:val="4"/>
  </w:num>
  <w:num w:numId="34">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3CE1"/>
    <w:rsid w:val="00014846"/>
    <w:rsid w:val="000149D5"/>
    <w:rsid w:val="00014AA0"/>
    <w:rsid w:val="00014E5A"/>
    <w:rsid w:val="0001507F"/>
    <w:rsid w:val="0001508C"/>
    <w:rsid w:val="00015508"/>
    <w:rsid w:val="000158EA"/>
    <w:rsid w:val="00015991"/>
    <w:rsid w:val="00016529"/>
    <w:rsid w:val="0001763D"/>
    <w:rsid w:val="00017691"/>
    <w:rsid w:val="00017794"/>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B0C"/>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9CA"/>
    <w:rsid w:val="00062B8C"/>
    <w:rsid w:val="00062C6F"/>
    <w:rsid w:val="00062EF9"/>
    <w:rsid w:val="00063073"/>
    <w:rsid w:val="0006336C"/>
    <w:rsid w:val="00063ED6"/>
    <w:rsid w:val="000648BB"/>
    <w:rsid w:val="0006490A"/>
    <w:rsid w:val="00064B70"/>
    <w:rsid w:val="000661D3"/>
    <w:rsid w:val="000676D5"/>
    <w:rsid w:val="000679F2"/>
    <w:rsid w:val="00067FC6"/>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940"/>
    <w:rsid w:val="00080A31"/>
    <w:rsid w:val="00080BED"/>
    <w:rsid w:val="0008113D"/>
    <w:rsid w:val="00081366"/>
    <w:rsid w:val="00081444"/>
    <w:rsid w:val="000815D5"/>
    <w:rsid w:val="000819ED"/>
    <w:rsid w:val="000820A0"/>
    <w:rsid w:val="00082459"/>
    <w:rsid w:val="0008253E"/>
    <w:rsid w:val="00082DCF"/>
    <w:rsid w:val="00082DF1"/>
    <w:rsid w:val="00082EF0"/>
    <w:rsid w:val="00083CF8"/>
    <w:rsid w:val="0008580E"/>
    <w:rsid w:val="000860D2"/>
    <w:rsid w:val="000861A7"/>
    <w:rsid w:val="00086B56"/>
    <w:rsid w:val="000876F0"/>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8E0"/>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50"/>
    <w:rsid w:val="000B0F6A"/>
    <w:rsid w:val="000B1266"/>
    <w:rsid w:val="000B268E"/>
    <w:rsid w:val="000B2DBC"/>
    <w:rsid w:val="000B39A6"/>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AD8"/>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377"/>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52C"/>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12A"/>
    <w:rsid w:val="0012526E"/>
    <w:rsid w:val="00125744"/>
    <w:rsid w:val="00125B8A"/>
    <w:rsid w:val="001273D1"/>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533B"/>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566"/>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6A3"/>
    <w:rsid w:val="001F17AB"/>
    <w:rsid w:val="001F1952"/>
    <w:rsid w:val="001F2175"/>
    <w:rsid w:val="001F219E"/>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424"/>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92B"/>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372"/>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A26"/>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3753"/>
    <w:rsid w:val="002E39A4"/>
    <w:rsid w:val="002E3B89"/>
    <w:rsid w:val="002E4017"/>
    <w:rsid w:val="002E487F"/>
    <w:rsid w:val="002E4E3B"/>
    <w:rsid w:val="002E5425"/>
    <w:rsid w:val="002E554F"/>
    <w:rsid w:val="002E5568"/>
    <w:rsid w:val="002E574F"/>
    <w:rsid w:val="002E590F"/>
    <w:rsid w:val="002E5DB7"/>
    <w:rsid w:val="002E5F52"/>
    <w:rsid w:val="002F0747"/>
    <w:rsid w:val="002F08AD"/>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7A3"/>
    <w:rsid w:val="003778E6"/>
    <w:rsid w:val="00380305"/>
    <w:rsid w:val="00380D82"/>
    <w:rsid w:val="00381624"/>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AE5"/>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2FC"/>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542"/>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AC9"/>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563B"/>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8F5"/>
    <w:rsid w:val="00423A7A"/>
    <w:rsid w:val="00423F88"/>
    <w:rsid w:val="0042485A"/>
    <w:rsid w:val="00425389"/>
    <w:rsid w:val="00425698"/>
    <w:rsid w:val="004258C4"/>
    <w:rsid w:val="00426505"/>
    <w:rsid w:val="004266F0"/>
    <w:rsid w:val="004268B0"/>
    <w:rsid w:val="00427222"/>
    <w:rsid w:val="004277A0"/>
    <w:rsid w:val="004303D9"/>
    <w:rsid w:val="00430E2D"/>
    <w:rsid w:val="0043165B"/>
    <w:rsid w:val="0043318D"/>
    <w:rsid w:val="004339AE"/>
    <w:rsid w:val="00433A4D"/>
    <w:rsid w:val="00433CBB"/>
    <w:rsid w:val="004340DB"/>
    <w:rsid w:val="0043434F"/>
    <w:rsid w:val="004343D5"/>
    <w:rsid w:val="00435889"/>
    <w:rsid w:val="00436495"/>
    <w:rsid w:val="00437505"/>
    <w:rsid w:val="0043783C"/>
    <w:rsid w:val="00440140"/>
    <w:rsid w:val="00441AA4"/>
    <w:rsid w:val="00442768"/>
    <w:rsid w:val="00442D5B"/>
    <w:rsid w:val="00443935"/>
    <w:rsid w:val="0044399D"/>
    <w:rsid w:val="004446D1"/>
    <w:rsid w:val="00444E87"/>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BDC"/>
    <w:rsid w:val="00481C38"/>
    <w:rsid w:val="00482A9C"/>
    <w:rsid w:val="0048309E"/>
    <w:rsid w:val="00483F8C"/>
    <w:rsid w:val="00484772"/>
    <w:rsid w:val="00484AB4"/>
    <w:rsid w:val="00484ACC"/>
    <w:rsid w:val="00484B1E"/>
    <w:rsid w:val="004851B9"/>
    <w:rsid w:val="0048606F"/>
    <w:rsid w:val="004865D5"/>
    <w:rsid w:val="004873DC"/>
    <w:rsid w:val="0048749B"/>
    <w:rsid w:val="004904C3"/>
    <w:rsid w:val="0049063B"/>
    <w:rsid w:val="00490892"/>
    <w:rsid w:val="004921C3"/>
    <w:rsid w:val="004923CE"/>
    <w:rsid w:val="00492B7C"/>
    <w:rsid w:val="00492BD4"/>
    <w:rsid w:val="0049340B"/>
    <w:rsid w:val="004935EB"/>
    <w:rsid w:val="00493A11"/>
    <w:rsid w:val="00494860"/>
    <w:rsid w:val="004954D8"/>
    <w:rsid w:val="00495699"/>
    <w:rsid w:val="00495980"/>
    <w:rsid w:val="00495AAE"/>
    <w:rsid w:val="00495AED"/>
    <w:rsid w:val="00496829"/>
    <w:rsid w:val="00496AFC"/>
    <w:rsid w:val="00496CFF"/>
    <w:rsid w:val="00497310"/>
    <w:rsid w:val="004979E0"/>
    <w:rsid w:val="004A038F"/>
    <w:rsid w:val="004A0A88"/>
    <w:rsid w:val="004A1205"/>
    <w:rsid w:val="004A1399"/>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67B"/>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93E"/>
    <w:rsid w:val="00504DCE"/>
    <w:rsid w:val="00505988"/>
    <w:rsid w:val="00505E77"/>
    <w:rsid w:val="005072A0"/>
    <w:rsid w:val="00507A86"/>
    <w:rsid w:val="00507D28"/>
    <w:rsid w:val="0051001C"/>
    <w:rsid w:val="005101A2"/>
    <w:rsid w:val="005101CB"/>
    <w:rsid w:val="00510344"/>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2EB"/>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607"/>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496"/>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74E"/>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4D6"/>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AC7"/>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2A"/>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2BD"/>
    <w:rsid w:val="005E375E"/>
    <w:rsid w:val="005E3D9D"/>
    <w:rsid w:val="005E4029"/>
    <w:rsid w:val="005E464A"/>
    <w:rsid w:val="005E4745"/>
    <w:rsid w:val="005E4A11"/>
    <w:rsid w:val="005E4FE5"/>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9C5"/>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67E"/>
    <w:rsid w:val="00614A0D"/>
    <w:rsid w:val="00614D98"/>
    <w:rsid w:val="00614DC1"/>
    <w:rsid w:val="00614F95"/>
    <w:rsid w:val="00614FD2"/>
    <w:rsid w:val="0061532A"/>
    <w:rsid w:val="006155BC"/>
    <w:rsid w:val="00615645"/>
    <w:rsid w:val="00615EA7"/>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0AE"/>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18B"/>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BAA"/>
    <w:rsid w:val="006973EF"/>
    <w:rsid w:val="0069795D"/>
    <w:rsid w:val="00697D4F"/>
    <w:rsid w:val="00697F11"/>
    <w:rsid w:val="006A059D"/>
    <w:rsid w:val="006A0EF3"/>
    <w:rsid w:val="006A1986"/>
    <w:rsid w:val="006A19C2"/>
    <w:rsid w:val="006A3391"/>
    <w:rsid w:val="006A554E"/>
    <w:rsid w:val="006A5B86"/>
    <w:rsid w:val="006A5C9C"/>
    <w:rsid w:val="006A6D51"/>
    <w:rsid w:val="006A73E3"/>
    <w:rsid w:val="006A76AB"/>
    <w:rsid w:val="006A7D6C"/>
    <w:rsid w:val="006B0CBE"/>
    <w:rsid w:val="006B1249"/>
    <w:rsid w:val="006B2882"/>
    <w:rsid w:val="006B36E6"/>
    <w:rsid w:val="006B386C"/>
    <w:rsid w:val="006B3B0E"/>
    <w:rsid w:val="006B3E78"/>
    <w:rsid w:val="006B4191"/>
    <w:rsid w:val="006B4595"/>
    <w:rsid w:val="006B47B1"/>
    <w:rsid w:val="006B4BA8"/>
    <w:rsid w:val="006B4BC3"/>
    <w:rsid w:val="006B51C6"/>
    <w:rsid w:val="006B5319"/>
    <w:rsid w:val="006B6345"/>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A51"/>
    <w:rsid w:val="006F7B50"/>
    <w:rsid w:val="0070003B"/>
    <w:rsid w:val="00700048"/>
    <w:rsid w:val="007002B3"/>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66F5"/>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B69"/>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6E0"/>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4B35"/>
    <w:rsid w:val="00745C41"/>
    <w:rsid w:val="00745D26"/>
    <w:rsid w:val="0074662F"/>
    <w:rsid w:val="00746791"/>
    <w:rsid w:val="00746CD2"/>
    <w:rsid w:val="00747519"/>
    <w:rsid w:val="00747B01"/>
    <w:rsid w:val="00751742"/>
    <w:rsid w:val="0075181C"/>
    <w:rsid w:val="00752A22"/>
    <w:rsid w:val="00752AB8"/>
    <w:rsid w:val="00753A21"/>
    <w:rsid w:val="00753EDC"/>
    <w:rsid w:val="0075465A"/>
    <w:rsid w:val="007546A2"/>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4CD6"/>
    <w:rsid w:val="0076508D"/>
    <w:rsid w:val="0076576B"/>
    <w:rsid w:val="00766478"/>
    <w:rsid w:val="00766C68"/>
    <w:rsid w:val="00766D95"/>
    <w:rsid w:val="00767289"/>
    <w:rsid w:val="007678ED"/>
    <w:rsid w:val="00767E28"/>
    <w:rsid w:val="00767F6B"/>
    <w:rsid w:val="00770660"/>
    <w:rsid w:val="0077100D"/>
    <w:rsid w:val="00771356"/>
    <w:rsid w:val="007713F7"/>
    <w:rsid w:val="00771986"/>
    <w:rsid w:val="00771B72"/>
    <w:rsid w:val="00771DC6"/>
    <w:rsid w:val="00773133"/>
    <w:rsid w:val="00773487"/>
    <w:rsid w:val="007739E5"/>
    <w:rsid w:val="00773ADC"/>
    <w:rsid w:val="00773C22"/>
    <w:rsid w:val="00773E51"/>
    <w:rsid w:val="00774464"/>
    <w:rsid w:val="00774D7C"/>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1602"/>
    <w:rsid w:val="0079231D"/>
    <w:rsid w:val="00792D23"/>
    <w:rsid w:val="00794AA3"/>
    <w:rsid w:val="00794AE1"/>
    <w:rsid w:val="00794DB4"/>
    <w:rsid w:val="007951E8"/>
    <w:rsid w:val="00795B1A"/>
    <w:rsid w:val="00795DE2"/>
    <w:rsid w:val="00796633"/>
    <w:rsid w:val="00796686"/>
    <w:rsid w:val="00796820"/>
    <w:rsid w:val="00796E63"/>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D5"/>
    <w:rsid w:val="007A36FA"/>
    <w:rsid w:val="007A3B24"/>
    <w:rsid w:val="007A3EA1"/>
    <w:rsid w:val="007A483D"/>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4F95"/>
    <w:rsid w:val="007B58DC"/>
    <w:rsid w:val="007B6624"/>
    <w:rsid w:val="007B67E9"/>
    <w:rsid w:val="007B702E"/>
    <w:rsid w:val="007B703F"/>
    <w:rsid w:val="007B7187"/>
    <w:rsid w:val="007B71E9"/>
    <w:rsid w:val="007B74EE"/>
    <w:rsid w:val="007B7BF4"/>
    <w:rsid w:val="007C004C"/>
    <w:rsid w:val="007C0189"/>
    <w:rsid w:val="007C07AF"/>
    <w:rsid w:val="007C07B7"/>
    <w:rsid w:val="007C0EFB"/>
    <w:rsid w:val="007C1747"/>
    <w:rsid w:val="007C185B"/>
    <w:rsid w:val="007C18A6"/>
    <w:rsid w:val="007C1CD7"/>
    <w:rsid w:val="007C1DFB"/>
    <w:rsid w:val="007C1EB2"/>
    <w:rsid w:val="007C3036"/>
    <w:rsid w:val="007C3FB9"/>
    <w:rsid w:val="007C484A"/>
    <w:rsid w:val="007C5947"/>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7D9"/>
    <w:rsid w:val="007E088D"/>
    <w:rsid w:val="007E10F4"/>
    <w:rsid w:val="007E1285"/>
    <w:rsid w:val="007E1B63"/>
    <w:rsid w:val="007E2482"/>
    <w:rsid w:val="007E25ED"/>
    <w:rsid w:val="007E2725"/>
    <w:rsid w:val="007E2DC0"/>
    <w:rsid w:val="007E2F75"/>
    <w:rsid w:val="007E332F"/>
    <w:rsid w:val="007E346A"/>
    <w:rsid w:val="007E3CC4"/>
    <w:rsid w:val="007E44BF"/>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4C4E"/>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09"/>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AD3"/>
    <w:rsid w:val="00826F36"/>
    <w:rsid w:val="008272D4"/>
    <w:rsid w:val="0082732B"/>
    <w:rsid w:val="00830258"/>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2C09"/>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DFC"/>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87894"/>
    <w:rsid w:val="00890722"/>
    <w:rsid w:val="00890D24"/>
    <w:rsid w:val="00892D7D"/>
    <w:rsid w:val="00892F4B"/>
    <w:rsid w:val="00893B47"/>
    <w:rsid w:val="008946AF"/>
    <w:rsid w:val="008946BF"/>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B6DC0"/>
    <w:rsid w:val="008C0522"/>
    <w:rsid w:val="008C05E9"/>
    <w:rsid w:val="008C0915"/>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6D79"/>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BF4"/>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5B1B"/>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2C0"/>
    <w:rsid w:val="00932473"/>
    <w:rsid w:val="00932D9D"/>
    <w:rsid w:val="0093354F"/>
    <w:rsid w:val="009342B5"/>
    <w:rsid w:val="00934668"/>
    <w:rsid w:val="00934AA3"/>
    <w:rsid w:val="00934BDA"/>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2EB"/>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67EF7"/>
    <w:rsid w:val="00970693"/>
    <w:rsid w:val="009709E8"/>
    <w:rsid w:val="00970FA2"/>
    <w:rsid w:val="00971499"/>
    <w:rsid w:val="0097158C"/>
    <w:rsid w:val="00971783"/>
    <w:rsid w:val="00971D57"/>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725"/>
    <w:rsid w:val="00984DCE"/>
    <w:rsid w:val="00984F81"/>
    <w:rsid w:val="00985107"/>
    <w:rsid w:val="0098526D"/>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792"/>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16F"/>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651"/>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4DF"/>
    <w:rsid w:val="00A215E3"/>
    <w:rsid w:val="00A22603"/>
    <w:rsid w:val="00A22947"/>
    <w:rsid w:val="00A22AD4"/>
    <w:rsid w:val="00A22BB4"/>
    <w:rsid w:val="00A2336F"/>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28F"/>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2F07"/>
    <w:rsid w:val="00A933ED"/>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2EF"/>
    <w:rsid w:val="00AA753B"/>
    <w:rsid w:val="00AA75D5"/>
    <w:rsid w:val="00AB0730"/>
    <w:rsid w:val="00AB0D38"/>
    <w:rsid w:val="00AB2FAA"/>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7A4"/>
    <w:rsid w:val="00AB69CD"/>
    <w:rsid w:val="00AB69CE"/>
    <w:rsid w:val="00AB6FB4"/>
    <w:rsid w:val="00AB745A"/>
    <w:rsid w:val="00AB78D3"/>
    <w:rsid w:val="00AB78F5"/>
    <w:rsid w:val="00AB7BB3"/>
    <w:rsid w:val="00AB7D5F"/>
    <w:rsid w:val="00AC019C"/>
    <w:rsid w:val="00AC0795"/>
    <w:rsid w:val="00AC0889"/>
    <w:rsid w:val="00AC24E2"/>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4EF"/>
    <w:rsid w:val="00AE2515"/>
    <w:rsid w:val="00AE25CC"/>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15"/>
    <w:rsid w:val="00AF3D21"/>
    <w:rsid w:val="00AF4222"/>
    <w:rsid w:val="00AF47E1"/>
    <w:rsid w:val="00AF5367"/>
    <w:rsid w:val="00AF53CE"/>
    <w:rsid w:val="00AF5CDF"/>
    <w:rsid w:val="00AF5E48"/>
    <w:rsid w:val="00AF6290"/>
    <w:rsid w:val="00AF6569"/>
    <w:rsid w:val="00AF6AD0"/>
    <w:rsid w:val="00AF6B6F"/>
    <w:rsid w:val="00AF6F2F"/>
    <w:rsid w:val="00AF74AC"/>
    <w:rsid w:val="00AF773F"/>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3A9"/>
    <w:rsid w:val="00B204A0"/>
    <w:rsid w:val="00B204B1"/>
    <w:rsid w:val="00B206B3"/>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4CC"/>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0A"/>
    <w:rsid w:val="00B7755F"/>
    <w:rsid w:val="00B77A51"/>
    <w:rsid w:val="00B80456"/>
    <w:rsid w:val="00B80523"/>
    <w:rsid w:val="00B80581"/>
    <w:rsid w:val="00B80886"/>
    <w:rsid w:val="00B80FF3"/>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17D"/>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9F4"/>
    <w:rsid w:val="00BF3DC1"/>
    <w:rsid w:val="00BF3F89"/>
    <w:rsid w:val="00BF4476"/>
    <w:rsid w:val="00BF46CC"/>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E57"/>
    <w:rsid w:val="00C05100"/>
    <w:rsid w:val="00C0724C"/>
    <w:rsid w:val="00C07674"/>
    <w:rsid w:val="00C10085"/>
    <w:rsid w:val="00C10189"/>
    <w:rsid w:val="00C106DB"/>
    <w:rsid w:val="00C10E9A"/>
    <w:rsid w:val="00C11142"/>
    <w:rsid w:val="00C11BD3"/>
    <w:rsid w:val="00C122B6"/>
    <w:rsid w:val="00C128C1"/>
    <w:rsid w:val="00C12B58"/>
    <w:rsid w:val="00C130F0"/>
    <w:rsid w:val="00C1311E"/>
    <w:rsid w:val="00C13631"/>
    <w:rsid w:val="00C13A3B"/>
    <w:rsid w:val="00C13AD8"/>
    <w:rsid w:val="00C13C08"/>
    <w:rsid w:val="00C146B3"/>
    <w:rsid w:val="00C15367"/>
    <w:rsid w:val="00C15598"/>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022"/>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6DB"/>
    <w:rsid w:val="00C949CD"/>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777"/>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3E38"/>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7FB"/>
    <w:rsid w:val="00D0487E"/>
    <w:rsid w:val="00D04BD2"/>
    <w:rsid w:val="00D04DAC"/>
    <w:rsid w:val="00D05388"/>
    <w:rsid w:val="00D05E68"/>
    <w:rsid w:val="00D0641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EF4"/>
    <w:rsid w:val="00D32F4B"/>
    <w:rsid w:val="00D33257"/>
    <w:rsid w:val="00D337A1"/>
    <w:rsid w:val="00D339DF"/>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2B68"/>
    <w:rsid w:val="00D534D8"/>
    <w:rsid w:val="00D53618"/>
    <w:rsid w:val="00D53C03"/>
    <w:rsid w:val="00D54078"/>
    <w:rsid w:val="00D54523"/>
    <w:rsid w:val="00D548DF"/>
    <w:rsid w:val="00D5526B"/>
    <w:rsid w:val="00D5534A"/>
    <w:rsid w:val="00D557C2"/>
    <w:rsid w:val="00D55C83"/>
    <w:rsid w:val="00D55EC1"/>
    <w:rsid w:val="00D564F4"/>
    <w:rsid w:val="00D56EAE"/>
    <w:rsid w:val="00D57EF4"/>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40"/>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84B"/>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2933"/>
    <w:rsid w:val="00DA377A"/>
    <w:rsid w:val="00DA3DB0"/>
    <w:rsid w:val="00DA3E43"/>
    <w:rsid w:val="00DA47ED"/>
    <w:rsid w:val="00DA52BB"/>
    <w:rsid w:val="00DA53FA"/>
    <w:rsid w:val="00DA54E8"/>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267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184A"/>
    <w:rsid w:val="00DE2D37"/>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EF3"/>
    <w:rsid w:val="00DF40C2"/>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A7E"/>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477"/>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5D1"/>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4DA"/>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0BE0"/>
    <w:rsid w:val="00E91074"/>
    <w:rsid w:val="00E9114E"/>
    <w:rsid w:val="00E9166F"/>
    <w:rsid w:val="00E92161"/>
    <w:rsid w:val="00E928ED"/>
    <w:rsid w:val="00E9290C"/>
    <w:rsid w:val="00E92A63"/>
    <w:rsid w:val="00E92BB7"/>
    <w:rsid w:val="00E92E6D"/>
    <w:rsid w:val="00E93166"/>
    <w:rsid w:val="00E9355E"/>
    <w:rsid w:val="00E9399D"/>
    <w:rsid w:val="00E93EAB"/>
    <w:rsid w:val="00E94012"/>
    <w:rsid w:val="00E94539"/>
    <w:rsid w:val="00E949F4"/>
    <w:rsid w:val="00E95991"/>
    <w:rsid w:val="00E959AD"/>
    <w:rsid w:val="00E95DEC"/>
    <w:rsid w:val="00E963A7"/>
    <w:rsid w:val="00E971ED"/>
    <w:rsid w:val="00E97498"/>
    <w:rsid w:val="00EA0149"/>
    <w:rsid w:val="00EA0248"/>
    <w:rsid w:val="00EA04C1"/>
    <w:rsid w:val="00EA06AE"/>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703"/>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9FD"/>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025"/>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2BE"/>
    <w:rsid w:val="00ED14E0"/>
    <w:rsid w:val="00ED1667"/>
    <w:rsid w:val="00ED16A5"/>
    <w:rsid w:val="00ED1933"/>
    <w:rsid w:val="00ED2118"/>
    <w:rsid w:val="00ED295D"/>
    <w:rsid w:val="00ED2D71"/>
    <w:rsid w:val="00ED2D94"/>
    <w:rsid w:val="00ED330C"/>
    <w:rsid w:val="00ED34E3"/>
    <w:rsid w:val="00ED37B1"/>
    <w:rsid w:val="00ED39F4"/>
    <w:rsid w:val="00ED4678"/>
    <w:rsid w:val="00ED46B6"/>
    <w:rsid w:val="00ED4B4B"/>
    <w:rsid w:val="00ED5688"/>
    <w:rsid w:val="00ED58EE"/>
    <w:rsid w:val="00ED5FE3"/>
    <w:rsid w:val="00ED60E5"/>
    <w:rsid w:val="00ED67A4"/>
    <w:rsid w:val="00ED6A55"/>
    <w:rsid w:val="00ED6A8F"/>
    <w:rsid w:val="00ED7A3B"/>
    <w:rsid w:val="00EE01B5"/>
    <w:rsid w:val="00EE0770"/>
    <w:rsid w:val="00EE15CC"/>
    <w:rsid w:val="00EE1709"/>
    <w:rsid w:val="00EE2F46"/>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1B00"/>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DF7"/>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4EC"/>
    <w:rsid w:val="00F826F7"/>
    <w:rsid w:val="00F8272D"/>
    <w:rsid w:val="00F82F3C"/>
    <w:rsid w:val="00F82FCE"/>
    <w:rsid w:val="00F83201"/>
    <w:rsid w:val="00F832EF"/>
    <w:rsid w:val="00F83A1C"/>
    <w:rsid w:val="00F83D26"/>
    <w:rsid w:val="00F8437D"/>
    <w:rsid w:val="00F84BF9"/>
    <w:rsid w:val="00F8636E"/>
    <w:rsid w:val="00F86797"/>
    <w:rsid w:val="00F86AD6"/>
    <w:rsid w:val="00F86D0D"/>
    <w:rsid w:val="00F87527"/>
    <w:rsid w:val="00F90094"/>
    <w:rsid w:val="00F91EE2"/>
    <w:rsid w:val="00F91FCF"/>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233"/>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DFF"/>
    <w:rsid w:val="00FA5F53"/>
    <w:rsid w:val="00FA6847"/>
    <w:rsid w:val="00FA6A26"/>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B7AAF"/>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1A0"/>
    <w:rsid w:val="00FE34D3"/>
    <w:rsid w:val="00FE384B"/>
    <w:rsid w:val="00FE38BA"/>
    <w:rsid w:val="00FE421C"/>
    <w:rsid w:val="00FE4A46"/>
    <w:rsid w:val="00FE4CD9"/>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35B"/>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rsid w:val="006069C5"/>
    <w:pPr>
      <w:numPr>
        <w:numId w:val="3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FDF68-9BB0-4088-B2A3-617EDB241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72</TotalTime>
  <Pages>2</Pages>
  <Words>698</Words>
  <Characters>3979</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JaYeong Kim</cp:lastModifiedBy>
  <cp:revision>37</cp:revision>
  <cp:lastPrinted>2014-08-09T03:01:00Z</cp:lastPrinted>
  <dcterms:created xsi:type="dcterms:W3CDTF">2019-08-12T07:22:00Z</dcterms:created>
  <dcterms:modified xsi:type="dcterms:W3CDTF">2019-08-16T04:30:00Z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